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978" w:rsidRDefault="00A37978" w:rsidP="00A37978">
      <w:pPr>
        <w:jc w:val="center"/>
        <w:rPr>
          <w:rFonts w:ascii="Times New Roman" w:hAnsi="Times New Roman" w:cs="Times New Roman"/>
          <w:b/>
          <w:sz w:val="24"/>
        </w:rPr>
      </w:pPr>
    </w:p>
    <w:p w:rsidR="00A37978" w:rsidRDefault="00A37978" w:rsidP="00A37978">
      <w:pPr>
        <w:jc w:val="center"/>
        <w:rPr>
          <w:rFonts w:ascii="Times New Roman" w:hAnsi="Times New Roman" w:cs="Times New Roman"/>
          <w:b/>
          <w:sz w:val="24"/>
        </w:rPr>
      </w:pPr>
    </w:p>
    <w:p w:rsidR="00A37978" w:rsidRDefault="00A37978" w:rsidP="00A37978">
      <w:pPr>
        <w:jc w:val="center"/>
        <w:rPr>
          <w:rFonts w:ascii="Times New Roman" w:hAnsi="Times New Roman" w:cs="Times New Roman"/>
          <w:b/>
          <w:sz w:val="24"/>
        </w:rPr>
      </w:pPr>
    </w:p>
    <w:p w:rsidR="00E55273" w:rsidRDefault="00E83DD2" w:rsidP="00C35CA7">
      <w:pPr>
        <w:jc w:val="center"/>
        <w:rPr>
          <w:rFonts w:ascii="Times New Roman" w:hAnsi="Times New Roman" w:cs="Times New Roman"/>
          <w:b/>
          <w:sz w:val="24"/>
        </w:rPr>
      </w:pPr>
      <w:r w:rsidRPr="00A37978">
        <w:rPr>
          <w:rFonts w:ascii="Times New Roman" w:hAnsi="Times New Roman" w:cs="Times New Roman"/>
          <w:b/>
          <w:sz w:val="24"/>
        </w:rPr>
        <w:t>Critique Assignment</w:t>
      </w:r>
    </w:p>
    <w:p w:rsidR="00A37978" w:rsidRDefault="00A37978" w:rsidP="00C35CA7">
      <w:pPr>
        <w:jc w:val="center"/>
        <w:rPr>
          <w:rFonts w:ascii="Times New Roman" w:hAnsi="Times New Roman" w:cs="Times New Roman"/>
          <w:b/>
          <w:sz w:val="24"/>
        </w:rPr>
      </w:pPr>
    </w:p>
    <w:p w:rsidR="00A37978" w:rsidRDefault="00A37978" w:rsidP="00C35CA7">
      <w:pPr>
        <w:jc w:val="center"/>
        <w:rPr>
          <w:rFonts w:ascii="Times New Roman" w:hAnsi="Times New Roman" w:cs="Times New Roman"/>
          <w:b/>
          <w:sz w:val="24"/>
        </w:rPr>
      </w:pPr>
    </w:p>
    <w:p w:rsidR="00A37978" w:rsidRDefault="00A37978" w:rsidP="00C35CA7">
      <w:pPr>
        <w:jc w:val="center"/>
        <w:rPr>
          <w:rFonts w:ascii="Times New Roman" w:hAnsi="Times New Roman" w:cs="Times New Roman"/>
          <w:b/>
          <w:sz w:val="24"/>
        </w:rPr>
      </w:pPr>
    </w:p>
    <w:p w:rsidR="00A37978" w:rsidRPr="00A37978" w:rsidRDefault="00A37978" w:rsidP="00C35CA7">
      <w:pPr>
        <w:jc w:val="center"/>
        <w:rPr>
          <w:rFonts w:ascii="Times New Roman" w:hAnsi="Times New Roman" w:cs="Times New Roman"/>
          <w:b/>
          <w:sz w:val="24"/>
        </w:rPr>
      </w:pPr>
    </w:p>
    <w:p w:rsidR="00A37978" w:rsidRDefault="00E83DD2" w:rsidP="00C35CA7">
      <w:pPr>
        <w:jc w:val="center"/>
        <w:rPr>
          <w:rFonts w:ascii="Times New Roman" w:hAnsi="Times New Roman" w:cs="Times New Roman"/>
          <w:sz w:val="24"/>
        </w:rPr>
      </w:pPr>
      <w:r>
        <w:rPr>
          <w:rFonts w:ascii="Times New Roman" w:hAnsi="Times New Roman" w:cs="Times New Roman"/>
          <w:sz w:val="24"/>
        </w:rPr>
        <w:t>Name</w:t>
      </w:r>
    </w:p>
    <w:p w:rsidR="00A37978" w:rsidRDefault="00E83DD2" w:rsidP="00C35CA7">
      <w:pPr>
        <w:jc w:val="center"/>
        <w:rPr>
          <w:rFonts w:ascii="Times New Roman" w:hAnsi="Times New Roman" w:cs="Times New Roman"/>
          <w:sz w:val="24"/>
        </w:rPr>
      </w:pPr>
      <w:r>
        <w:rPr>
          <w:rFonts w:ascii="Times New Roman" w:hAnsi="Times New Roman" w:cs="Times New Roman"/>
          <w:sz w:val="24"/>
        </w:rPr>
        <w:t>Institute of Affiliation</w:t>
      </w:r>
    </w:p>
    <w:p w:rsidR="00A37978" w:rsidRDefault="00E83DD2" w:rsidP="00C35CA7">
      <w:pPr>
        <w:jc w:val="center"/>
        <w:rPr>
          <w:rFonts w:ascii="Times New Roman" w:hAnsi="Times New Roman" w:cs="Times New Roman"/>
          <w:sz w:val="24"/>
        </w:rPr>
      </w:pPr>
      <w:r>
        <w:rPr>
          <w:rFonts w:ascii="Times New Roman" w:hAnsi="Times New Roman" w:cs="Times New Roman"/>
          <w:sz w:val="24"/>
        </w:rPr>
        <w:t>Professor</w:t>
      </w:r>
    </w:p>
    <w:p w:rsidR="00A37978" w:rsidRDefault="00E83DD2" w:rsidP="00C35CA7">
      <w:pPr>
        <w:jc w:val="center"/>
        <w:rPr>
          <w:rFonts w:ascii="Times New Roman" w:hAnsi="Times New Roman" w:cs="Times New Roman"/>
          <w:sz w:val="24"/>
        </w:rPr>
      </w:pPr>
      <w:r>
        <w:rPr>
          <w:rFonts w:ascii="Times New Roman" w:hAnsi="Times New Roman" w:cs="Times New Roman"/>
          <w:sz w:val="24"/>
        </w:rPr>
        <w:t>Date</w:t>
      </w:r>
    </w:p>
    <w:p w:rsidR="00A37978" w:rsidRDefault="00A37978" w:rsidP="00A37978">
      <w:pPr>
        <w:rPr>
          <w:rFonts w:ascii="Times New Roman" w:hAnsi="Times New Roman" w:cs="Times New Roman"/>
          <w:sz w:val="24"/>
        </w:rPr>
      </w:pPr>
    </w:p>
    <w:p w:rsidR="00A37978" w:rsidRDefault="00A37978" w:rsidP="00A37978">
      <w:pPr>
        <w:rPr>
          <w:rFonts w:ascii="Times New Roman" w:hAnsi="Times New Roman" w:cs="Times New Roman"/>
          <w:sz w:val="24"/>
        </w:rPr>
      </w:pPr>
    </w:p>
    <w:p w:rsidR="00F867C8" w:rsidRDefault="00F867C8" w:rsidP="00A37978">
      <w:pPr>
        <w:rPr>
          <w:rFonts w:ascii="Times New Roman" w:hAnsi="Times New Roman" w:cs="Times New Roman"/>
          <w:sz w:val="24"/>
        </w:rPr>
      </w:pPr>
    </w:p>
    <w:p w:rsidR="00F867C8" w:rsidRDefault="00F867C8" w:rsidP="00A37978">
      <w:pPr>
        <w:rPr>
          <w:rFonts w:ascii="Times New Roman" w:hAnsi="Times New Roman" w:cs="Times New Roman"/>
          <w:sz w:val="24"/>
        </w:rPr>
      </w:pPr>
    </w:p>
    <w:p w:rsidR="00F867C8" w:rsidRDefault="00F867C8" w:rsidP="00A37978">
      <w:pPr>
        <w:rPr>
          <w:rFonts w:ascii="Times New Roman" w:hAnsi="Times New Roman" w:cs="Times New Roman"/>
          <w:sz w:val="24"/>
        </w:rPr>
      </w:pPr>
    </w:p>
    <w:p w:rsidR="00F867C8" w:rsidRDefault="00F867C8" w:rsidP="00A37978">
      <w:pPr>
        <w:rPr>
          <w:rFonts w:ascii="Times New Roman" w:hAnsi="Times New Roman" w:cs="Times New Roman"/>
          <w:sz w:val="24"/>
        </w:rPr>
      </w:pPr>
    </w:p>
    <w:p w:rsidR="00F867C8" w:rsidRPr="00AE3530" w:rsidRDefault="00C35CA7" w:rsidP="00C35CA7">
      <w:pPr>
        <w:jc w:val="center"/>
        <w:rPr>
          <w:rFonts w:ascii="Times New Roman" w:hAnsi="Times New Roman" w:cs="Times New Roman"/>
          <w:b/>
          <w:sz w:val="24"/>
        </w:rPr>
      </w:pPr>
      <w:r w:rsidRPr="00A37978">
        <w:rPr>
          <w:rFonts w:ascii="Times New Roman" w:hAnsi="Times New Roman" w:cs="Times New Roman"/>
          <w:b/>
          <w:sz w:val="24"/>
        </w:rPr>
        <w:lastRenderedPageBreak/>
        <w:t>Critique Assignment</w:t>
      </w:r>
    </w:p>
    <w:p w:rsidR="00C35CA7" w:rsidRDefault="00E83DD2" w:rsidP="00C35CA7">
      <w:pPr>
        <w:ind w:firstLine="720"/>
        <w:rPr>
          <w:rFonts w:ascii="Times New Roman" w:hAnsi="Times New Roman" w:cs="Times New Roman"/>
          <w:sz w:val="24"/>
        </w:rPr>
      </w:pPr>
      <w:r>
        <w:rPr>
          <w:rFonts w:ascii="Times New Roman" w:hAnsi="Times New Roman" w:cs="Times New Roman"/>
          <w:sz w:val="24"/>
        </w:rPr>
        <w:t>Dental care.ca is one of the r</w:t>
      </w:r>
      <w:r w:rsidR="00532AE8">
        <w:rPr>
          <w:rFonts w:ascii="Times New Roman" w:hAnsi="Times New Roman" w:cs="Times New Roman"/>
          <w:sz w:val="24"/>
        </w:rPr>
        <w:t>ecognized companies that offer</w:t>
      </w:r>
      <w:r>
        <w:rPr>
          <w:rFonts w:ascii="Times New Roman" w:hAnsi="Times New Roman" w:cs="Times New Roman"/>
          <w:sz w:val="24"/>
        </w:rPr>
        <w:t xml:space="preserve"> dental care with varieties of products ranging from toothpaste, electric toothbrushes, flosses, manual toothbrushes, and whitening products. They provide professional advice on decisions concerning oral health to patients who might be having doubts about whether to spend money on oral health or not.</w:t>
      </w:r>
    </w:p>
    <w:p w:rsidR="00C34EB7" w:rsidRPr="00C35CA7" w:rsidRDefault="00E83DD2" w:rsidP="00C35CA7">
      <w:pPr>
        <w:jc w:val="center"/>
        <w:rPr>
          <w:rFonts w:ascii="Times New Roman" w:hAnsi="Times New Roman" w:cs="Times New Roman"/>
          <w:sz w:val="24"/>
        </w:rPr>
      </w:pPr>
      <w:r w:rsidRPr="00AE3530">
        <w:rPr>
          <w:rFonts w:ascii="Times New Roman" w:hAnsi="Times New Roman" w:cs="Times New Roman"/>
          <w:b/>
          <w:sz w:val="24"/>
        </w:rPr>
        <w:t>Disclosure</w:t>
      </w:r>
    </w:p>
    <w:p w:rsidR="00C34EB7" w:rsidRDefault="00E83DD2" w:rsidP="00662088">
      <w:pPr>
        <w:ind w:firstLine="720"/>
        <w:rPr>
          <w:rFonts w:ascii="Times New Roman" w:hAnsi="Times New Roman" w:cs="Times New Roman"/>
          <w:sz w:val="24"/>
        </w:rPr>
      </w:pPr>
      <w:r>
        <w:rPr>
          <w:rFonts w:ascii="Times New Roman" w:hAnsi="Times New Roman" w:cs="Times New Roman"/>
          <w:sz w:val="24"/>
        </w:rPr>
        <w:t xml:space="preserve">Dental care.ca </w:t>
      </w:r>
      <w:r w:rsidR="00E11548">
        <w:rPr>
          <w:rFonts w:ascii="Times New Roman" w:hAnsi="Times New Roman" w:cs="Times New Roman"/>
          <w:sz w:val="24"/>
        </w:rPr>
        <w:t>website has outlined vital information on all their products from patient education, orders, and different products for different age groups.</w:t>
      </w:r>
      <w:r w:rsidR="00C408F4">
        <w:rPr>
          <w:rFonts w:ascii="Times New Roman" w:hAnsi="Times New Roman" w:cs="Times New Roman"/>
          <w:sz w:val="24"/>
        </w:rPr>
        <w:t xml:space="preserve"> This information is relevant to the users and learners who do not have clear information about dental care. The products are designed to suit the different needs of their clients. Specialized education is clearly outlined for learners to acquire the needed skills for clinical practices. Oral B and Crest have given the relevant information from product usage for different age groups to</w:t>
      </w:r>
      <w:r w:rsidR="004445E0">
        <w:rPr>
          <w:rFonts w:ascii="Times New Roman" w:hAnsi="Times New Roman" w:cs="Times New Roman"/>
          <w:sz w:val="24"/>
        </w:rPr>
        <w:t xml:space="preserve"> printable materials for their patients at their disposal.</w:t>
      </w:r>
      <w:r w:rsidR="00662088" w:rsidRPr="00662088">
        <w:rPr>
          <w:rFonts w:ascii="Times New Roman" w:hAnsi="Times New Roman" w:cs="Times New Roman"/>
          <w:sz w:val="24"/>
        </w:rPr>
        <w:t xml:space="preserve"> </w:t>
      </w:r>
      <w:r w:rsidR="00662088">
        <w:rPr>
          <w:rFonts w:ascii="Times New Roman" w:hAnsi="Times New Roman" w:cs="Times New Roman"/>
          <w:sz w:val="24"/>
        </w:rPr>
        <w:t>. According behavioral theories the site is well displayed from products, professional information to samples to make it easy for the readers to access the relevant information for learning purposes.</w:t>
      </w:r>
      <w:r w:rsidR="000672CA">
        <w:rPr>
          <w:rFonts w:ascii="Times New Roman" w:hAnsi="Times New Roman" w:cs="Times New Roman"/>
          <w:sz w:val="24"/>
        </w:rPr>
        <w:t xml:space="preserve"> For data collection, the company uses social media to gather information on what to improve.</w:t>
      </w:r>
    </w:p>
    <w:p w:rsidR="004445E0" w:rsidRPr="00AE3530" w:rsidRDefault="00E83DD2" w:rsidP="00C35CA7">
      <w:pPr>
        <w:jc w:val="center"/>
        <w:rPr>
          <w:rFonts w:ascii="Times New Roman" w:hAnsi="Times New Roman" w:cs="Times New Roman"/>
          <w:b/>
          <w:sz w:val="24"/>
        </w:rPr>
      </w:pPr>
      <w:r w:rsidRPr="00AE3530">
        <w:rPr>
          <w:rFonts w:ascii="Times New Roman" w:hAnsi="Times New Roman" w:cs="Times New Roman"/>
          <w:b/>
          <w:sz w:val="24"/>
        </w:rPr>
        <w:t>Links</w:t>
      </w:r>
    </w:p>
    <w:p w:rsidR="00E075C6" w:rsidRDefault="00E83DD2" w:rsidP="00662088">
      <w:pPr>
        <w:ind w:firstLine="720"/>
        <w:rPr>
          <w:rFonts w:ascii="Times New Roman" w:hAnsi="Times New Roman" w:cs="Times New Roman"/>
          <w:sz w:val="24"/>
        </w:rPr>
      </w:pPr>
      <w:r>
        <w:rPr>
          <w:rFonts w:ascii="Times New Roman" w:hAnsi="Times New Roman" w:cs="Times New Roman"/>
          <w:sz w:val="24"/>
        </w:rPr>
        <w:t xml:space="preserve">The link provided is not biased as it gives educational information on oral health and optional information for those clients who may want to purchase oral products. </w:t>
      </w:r>
      <w:r w:rsidR="00E075C6">
        <w:rPr>
          <w:rFonts w:ascii="Times New Roman" w:hAnsi="Times New Roman" w:cs="Times New Roman"/>
          <w:sz w:val="24"/>
        </w:rPr>
        <w:t xml:space="preserve">Oral B and Crest are not biased or sneaky in advertising their products. They have prioritized patient information about oral health rather than selling. A well-informed client will make a smart move to purchase </w:t>
      </w:r>
      <w:r w:rsidR="00E075C6">
        <w:rPr>
          <w:rFonts w:ascii="Times New Roman" w:hAnsi="Times New Roman" w:cs="Times New Roman"/>
          <w:sz w:val="24"/>
        </w:rPr>
        <w:lastRenderedPageBreak/>
        <w:t>the product and will likely become a loyal customer.</w:t>
      </w:r>
      <w:r>
        <w:rPr>
          <w:rFonts w:ascii="Times New Roman" w:hAnsi="Times New Roman" w:cs="Times New Roman"/>
          <w:sz w:val="24"/>
        </w:rPr>
        <w:t xml:space="preserve"> </w:t>
      </w:r>
      <w:r w:rsidR="00E075C6">
        <w:rPr>
          <w:rFonts w:ascii="Times New Roman" w:hAnsi="Times New Roman" w:cs="Times New Roman"/>
          <w:sz w:val="24"/>
        </w:rPr>
        <w:t>The website is an educative forum rather than an advertising forum.</w:t>
      </w:r>
    </w:p>
    <w:p w:rsidR="00E075C6" w:rsidRPr="00AE3530" w:rsidRDefault="00E83DD2" w:rsidP="00AE3530">
      <w:pPr>
        <w:jc w:val="center"/>
        <w:rPr>
          <w:rFonts w:ascii="Times New Roman" w:hAnsi="Times New Roman" w:cs="Times New Roman"/>
          <w:b/>
          <w:sz w:val="24"/>
        </w:rPr>
      </w:pPr>
      <w:r w:rsidRPr="00AE3530">
        <w:rPr>
          <w:rFonts w:ascii="Times New Roman" w:hAnsi="Times New Roman" w:cs="Times New Roman"/>
          <w:b/>
          <w:sz w:val="24"/>
        </w:rPr>
        <w:t>Navigation</w:t>
      </w:r>
    </w:p>
    <w:p w:rsidR="00E075C6" w:rsidRDefault="00E83DD2" w:rsidP="00AE3530">
      <w:pPr>
        <w:ind w:firstLine="720"/>
        <w:rPr>
          <w:rFonts w:ascii="Times New Roman" w:hAnsi="Times New Roman" w:cs="Times New Roman"/>
          <w:sz w:val="24"/>
        </w:rPr>
      </w:pPr>
      <w:r>
        <w:rPr>
          <w:rFonts w:ascii="Times New Roman" w:hAnsi="Times New Roman" w:cs="Times New Roman"/>
          <w:sz w:val="24"/>
        </w:rPr>
        <w:t>The website provides easy navigation for its readers. This is because the information laid out is offered in the summary form before the reader can access the full report. It makes it easy for the readers to have an idea of what to expect from the website.</w:t>
      </w:r>
    </w:p>
    <w:p w:rsidR="00E075C6" w:rsidRPr="00AE3530" w:rsidRDefault="00E83DD2" w:rsidP="00AE3530">
      <w:pPr>
        <w:jc w:val="center"/>
        <w:rPr>
          <w:rFonts w:ascii="Times New Roman" w:hAnsi="Times New Roman" w:cs="Times New Roman"/>
          <w:b/>
          <w:sz w:val="24"/>
        </w:rPr>
      </w:pPr>
      <w:r w:rsidRPr="00AE3530">
        <w:rPr>
          <w:rFonts w:ascii="Times New Roman" w:hAnsi="Times New Roman" w:cs="Times New Roman"/>
          <w:b/>
          <w:sz w:val="24"/>
        </w:rPr>
        <w:t>How Professional Information is differentiated from General Information</w:t>
      </w:r>
    </w:p>
    <w:p w:rsidR="00E075C6" w:rsidRDefault="00E83DD2" w:rsidP="00AE3530">
      <w:pPr>
        <w:ind w:firstLine="720"/>
        <w:rPr>
          <w:rFonts w:ascii="Times New Roman" w:hAnsi="Times New Roman" w:cs="Times New Roman"/>
          <w:sz w:val="24"/>
        </w:rPr>
      </w:pPr>
      <w:r>
        <w:rPr>
          <w:rFonts w:ascii="Times New Roman" w:hAnsi="Times New Roman" w:cs="Times New Roman"/>
          <w:sz w:val="24"/>
        </w:rPr>
        <w:t>Professional information is given to inform of PDFs for easy retrieval. It is combined with case studies and questions f</w:t>
      </w:r>
      <w:r w:rsidR="00D0160D">
        <w:rPr>
          <w:rFonts w:ascii="Times New Roman" w:hAnsi="Times New Roman" w:cs="Times New Roman"/>
          <w:sz w:val="24"/>
        </w:rPr>
        <w:t>or learners. Online modules are also available, which are followed by examinations for the learners and professionals. General information is given in the form of videos and printed articles for the disposal of the patients.</w:t>
      </w:r>
    </w:p>
    <w:p w:rsidR="00D0160D" w:rsidRPr="00AE3530" w:rsidRDefault="00E83DD2" w:rsidP="00AE3530">
      <w:pPr>
        <w:jc w:val="center"/>
        <w:rPr>
          <w:rFonts w:ascii="Times New Roman" w:hAnsi="Times New Roman" w:cs="Times New Roman"/>
          <w:b/>
          <w:sz w:val="24"/>
        </w:rPr>
      </w:pPr>
      <w:r w:rsidRPr="00AE3530">
        <w:rPr>
          <w:rFonts w:ascii="Times New Roman" w:hAnsi="Times New Roman" w:cs="Times New Roman"/>
          <w:b/>
          <w:sz w:val="24"/>
        </w:rPr>
        <w:t>Organization of the Information to the Navigability of the Website</w:t>
      </w:r>
    </w:p>
    <w:p w:rsidR="00C35CA7" w:rsidRDefault="00E83DD2" w:rsidP="00C35CA7">
      <w:pPr>
        <w:ind w:firstLine="720"/>
        <w:rPr>
          <w:rFonts w:ascii="Times New Roman" w:hAnsi="Times New Roman" w:cs="Times New Roman"/>
          <w:sz w:val="24"/>
        </w:rPr>
      </w:pPr>
      <w:r>
        <w:rPr>
          <w:rFonts w:ascii="Times New Roman" w:hAnsi="Times New Roman" w:cs="Times New Roman"/>
          <w:sz w:val="24"/>
        </w:rPr>
        <w:t>This website is well organized to suit the readers and the patients who may need education on different products. At the beginning of the products, they have outlined different products suitable for different age groups. This is important for the readers to know that different dental problems can be addressed for example, flossing products for children. The website summarizes the needed information and gives an option for those who want more information about the product. This provides easy navigation and makes the site interesting for the reader.</w:t>
      </w:r>
      <w:r w:rsidR="00662088" w:rsidRPr="00662088">
        <w:rPr>
          <w:rFonts w:ascii="Times New Roman" w:hAnsi="Times New Roman" w:cs="Times New Roman"/>
          <w:sz w:val="24"/>
        </w:rPr>
        <w:t xml:space="preserve"> </w:t>
      </w:r>
      <w:r w:rsidR="00662088">
        <w:rPr>
          <w:rFonts w:ascii="Times New Roman" w:hAnsi="Times New Roman" w:cs="Times New Roman"/>
          <w:sz w:val="24"/>
        </w:rPr>
        <w:t>.  According to constructive learning theories, visual learners can navigate properly using the laid out images for easier retrieval of information for learning purposes.</w:t>
      </w:r>
    </w:p>
    <w:p w:rsidR="00D0160D" w:rsidRPr="00C35CA7" w:rsidRDefault="00E83DD2" w:rsidP="00C35CA7">
      <w:pPr>
        <w:jc w:val="center"/>
        <w:rPr>
          <w:rFonts w:ascii="Times New Roman" w:hAnsi="Times New Roman" w:cs="Times New Roman"/>
          <w:sz w:val="24"/>
        </w:rPr>
      </w:pPr>
      <w:r w:rsidRPr="00AE3530">
        <w:rPr>
          <w:rFonts w:ascii="Times New Roman" w:hAnsi="Times New Roman" w:cs="Times New Roman"/>
          <w:b/>
          <w:sz w:val="24"/>
        </w:rPr>
        <w:t>Conclusion</w:t>
      </w:r>
    </w:p>
    <w:p w:rsidR="00D0160D" w:rsidRDefault="00E83DD2" w:rsidP="00AE3530">
      <w:pPr>
        <w:ind w:firstLine="720"/>
        <w:rPr>
          <w:rFonts w:ascii="Times New Roman" w:hAnsi="Times New Roman" w:cs="Times New Roman"/>
          <w:sz w:val="24"/>
        </w:rPr>
      </w:pPr>
      <w:r>
        <w:rPr>
          <w:rFonts w:ascii="Times New Roman" w:hAnsi="Times New Roman" w:cs="Times New Roman"/>
          <w:sz w:val="24"/>
        </w:rPr>
        <w:lastRenderedPageBreak/>
        <w:t>Dental care.ca is a great company that has partnered with great companies Oral B and Crest to give the best to their clients. With proper information at the client’s disposal make it easy to opt for their products as they have provided clear educative details on their websit</w:t>
      </w:r>
      <w:r w:rsidR="00AE3530">
        <w:rPr>
          <w:rFonts w:ascii="Times New Roman" w:hAnsi="Times New Roman" w:cs="Times New Roman"/>
          <w:sz w:val="24"/>
        </w:rPr>
        <w:t>e.</w:t>
      </w:r>
    </w:p>
    <w:p w:rsidR="00E1232B" w:rsidRDefault="00E1232B" w:rsidP="00AE3530">
      <w:pPr>
        <w:ind w:firstLine="720"/>
        <w:rPr>
          <w:rFonts w:ascii="Times New Roman" w:hAnsi="Times New Roman" w:cs="Times New Roman"/>
          <w:sz w:val="24"/>
        </w:rPr>
      </w:pPr>
    </w:p>
    <w:p w:rsidR="00662088" w:rsidRDefault="00662088" w:rsidP="00DE766A">
      <w:pPr>
        <w:jc w:val="center"/>
        <w:rPr>
          <w:rFonts w:ascii="Times New Roman" w:hAnsi="Times New Roman" w:cs="Times New Roman"/>
          <w:b/>
          <w:sz w:val="24"/>
        </w:rPr>
      </w:pPr>
    </w:p>
    <w:p w:rsidR="00662088" w:rsidRDefault="00662088" w:rsidP="00DE766A">
      <w:pPr>
        <w:jc w:val="center"/>
        <w:rPr>
          <w:rFonts w:ascii="Times New Roman" w:hAnsi="Times New Roman" w:cs="Times New Roman"/>
          <w:b/>
          <w:sz w:val="24"/>
        </w:rPr>
      </w:pPr>
    </w:p>
    <w:p w:rsidR="00662088" w:rsidRDefault="00662088" w:rsidP="00DE766A">
      <w:pPr>
        <w:jc w:val="center"/>
        <w:rPr>
          <w:rFonts w:ascii="Times New Roman" w:hAnsi="Times New Roman" w:cs="Times New Roman"/>
          <w:b/>
          <w:sz w:val="24"/>
        </w:rPr>
      </w:pPr>
    </w:p>
    <w:p w:rsidR="00662088" w:rsidRDefault="00662088" w:rsidP="00DE766A">
      <w:pPr>
        <w:jc w:val="center"/>
        <w:rPr>
          <w:rFonts w:ascii="Times New Roman" w:hAnsi="Times New Roman" w:cs="Times New Roman"/>
          <w:b/>
          <w:sz w:val="24"/>
        </w:rPr>
      </w:pPr>
    </w:p>
    <w:p w:rsidR="00662088" w:rsidRDefault="00662088" w:rsidP="00DE766A">
      <w:pPr>
        <w:jc w:val="center"/>
        <w:rPr>
          <w:rFonts w:ascii="Times New Roman" w:hAnsi="Times New Roman" w:cs="Times New Roman"/>
          <w:b/>
          <w:sz w:val="24"/>
        </w:rPr>
      </w:pPr>
    </w:p>
    <w:p w:rsidR="00662088" w:rsidRDefault="00662088" w:rsidP="00DE766A">
      <w:pPr>
        <w:jc w:val="center"/>
        <w:rPr>
          <w:rFonts w:ascii="Times New Roman" w:hAnsi="Times New Roman" w:cs="Times New Roman"/>
          <w:b/>
          <w:sz w:val="24"/>
        </w:rPr>
      </w:pPr>
    </w:p>
    <w:p w:rsidR="00662088" w:rsidRDefault="00662088" w:rsidP="00DE766A">
      <w:pPr>
        <w:jc w:val="center"/>
        <w:rPr>
          <w:rFonts w:ascii="Times New Roman" w:hAnsi="Times New Roman" w:cs="Times New Roman"/>
          <w:b/>
          <w:sz w:val="24"/>
        </w:rPr>
      </w:pPr>
    </w:p>
    <w:p w:rsidR="00662088" w:rsidRDefault="00662088" w:rsidP="00DE766A">
      <w:pPr>
        <w:jc w:val="center"/>
        <w:rPr>
          <w:rFonts w:ascii="Times New Roman" w:hAnsi="Times New Roman" w:cs="Times New Roman"/>
          <w:b/>
          <w:sz w:val="24"/>
        </w:rPr>
      </w:pPr>
    </w:p>
    <w:p w:rsidR="00662088" w:rsidRDefault="00662088" w:rsidP="00DE766A">
      <w:pPr>
        <w:jc w:val="center"/>
        <w:rPr>
          <w:rFonts w:ascii="Times New Roman" w:hAnsi="Times New Roman" w:cs="Times New Roman"/>
          <w:b/>
          <w:sz w:val="24"/>
        </w:rPr>
      </w:pPr>
    </w:p>
    <w:p w:rsidR="00662088" w:rsidRDefault="00662088" w:rsidP="00DE766A">
      <w:pPr>
        <w:jc w:val="center"/>
        <w:rPr>
          <w:rFonts w:ascii="Times New Roman" w:hAnsi="Times New Roman" w:cs="Times New Roman"/>
          <w:b/>
          <w:sz w:val="24"/>
        </w:rPr>
      </w:pPr>
    </w:p>
    <w:p w:rsidR="00662088" w:rsidRDefault="00662088" w:rsidP="00DE766A">
      <w:pPr>
        <w:jc w:val="center"/>
        <w:rPr>
          <w:rFonts w:ascii="Times New Roman" w:hAnsi="Times New Roman" w:cs="Times New Roman"/>
          <w:b/>
          <w:sz w:val="24"/>
        </w:rPr>
      </w:pPr>
    </w:p>
    <w:p w:rsidR="00662088" w:rsidRDefault="00662088" w:rsidP="00DE766A">
      <w:pPr>
        <w:jc w:val="center"/>
        <w:rPr>
          <w:rFonts w:ascii="Times New Roman" w:hAnsi="Times New Roman" w:cs="Times New Roman"/>
          <w:b/>
          <w:sz w:val="24"/>
        </w:rPr>
      </w:pPr>
    </w:p>
    <w:p w:rsidR="00662088" w:rsidRDefault="00662088" w:rsidP="00DE766A">
      <w:pPr>
        <w:jc w:val="center"/>
        <w:rPr>
          <w:rFonts w:ascii="Times New Roman" w:hAnsi="Times New Roman" w:cs="Times New Roman"/>
          <w:b/>
          <w:sz w:val="24"/>
        </w:rPr>
      </w:pPr>
    </w:p>
    <w:p w:rsidR="00662088" w:rsidRDefault="00662088" w:rsidP="00DE766A">
      <w:pPr>
        <w:jc w:val="center"/>
        <w:rPr>
          <w:rFonts w:ascii="Times New Roman" w:hAnsi="Times New Roman" w:cs="Times New Roman"/>
          <w:b/>
          <w:sz w:val="24"/>
        </w:rPr>
      </w:pPr>
    </w:p>
    <w:p w:rsidR="00C35CA7" w:rsidRDefault="00C35CA7" w:rsidP="00DE766A">
      <w:pPr>
        <w:jc w:val="center"/>
        <w:rPr>
          <w:rFonts w:ascii="Times New Roman" w:hAnsi="Times New Roman" w:cs="Times New Roman"/>
          <w:b/>
          <w:sz w:val="24"/>
        </w:rPr>
      </w:pPr>
    </w:p>
    <w:p w:rsidR="00E1232B" w:rsidRPr="00DE766A" w:rsidRDefault="00DE766A" w:rsidP="00C35CA7">
      <w:pPr>
        <w:jc w:val="center"/>
        <w:rPr>
          <w:rFonts w:ascii="Times New Roman" w:hAnsi="Times New Roman" w:cs="Times New Roman"/>
          <w:b/>
          <w:sz w:val="24"/>
        </w:rPr>
      </w:pPr>
      <w:r w:rsidRPr="00DE766A">
        <w:rPr>
          <w:rFonts w:ascii="Times New Roman" w:hAnsi="Times New Roman" w:cs="Times New Roman"/>
          <w:b/>
          <w:sz w:val="24"/>
        </w:rPr>
        <w:lastRenderedPageBreak/>
        <w:t>References</w:t>
      </w:r>
    </w:p>
    <w:p w:rsidR="00DE766A" w:rsidRDefault="00F31C8C" w:rsidP="00E1232B">
      <w:pPr>
        <w:rPr>
          <w:rFonts w:ascii="Times New Roman" w:hAnsi="Times New Roman" w:cs="Times New Roman"/>
          <w:sz w:val="24"/>
          <w:szCs w:val="21"/>
          <w:shd w:val="clear" w:color="auto" w:fill="FFFFFF"/>
        </w:rPr>
      </w:pPr>
      <w:hyperlink r:id="rId7" w:history="1">
        <w:r w:rsidRPr="00FB718B">
          <w:rPr>
            <w:rStyle w:val="Hyperlink"/>
            <w:rFonts w:ascii="Times New Roman" w:hAnsi="Times New Roman" w:cs="Times New Roman"/>
            <w:sz w:val="24"/>
            <w:szCs w:val="21"/>
            <w:shd w:val="clear" w:color="auto" w:fill="FFFFFF"/>
          </w:rPr>
          <w:t>https://www.dentalcare.ca/en-ca</w:t>
        </w:r>
      </w:hyperlink>
    </w:p>
    <w:p w:rsidR="00F31C8C" w:rsidRPr="00DE766A" w:rsidRDefault="00F31C8C" w:rsidP="00E1232B">
      <w:pPr>
        <w:rPr>
          <w:rFonts w:ascii="Times New Roman" w:hAnsi="Times New Roman" w:cs="Times New Roman"/>
          <w:sz w:val="32"/>
        </w:rPr>
      </w:pPr>
      <w:bookmarkStart w:id="0" w:name="_GoBack"/>
      <w:bookmarkEnd w:id="0"/>
    </w:p>
    <w:sectPr w:rsidR="00F31C8C" w:rsidRPr="00DE766A" w:rsidSect="00E5527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0CC" w:rsidRDefault="009340CC">
      <w:pPr>
        <w:spacing w:after="0" w:line="240" w:lineRule="auto"/>
      </w:pPr>
      <w:r>
        <w:separator/>
      </w:r>
    </w:p>
  </w:endnote>
  <w:endnote w:type="continuationSeparator" w:id="0">
    <w:p w:rsidR="009340CC" w:rsidRDefault="00934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0CC" w:rsidRDefault="009340CC">
      <w:pPr>
        <w:spacing w:after="0" w:line="240" w:lineRule="auto"/>
      </w:pPr>
      <w:r>
        <w:separator/>
      </w:r>
    </w:p>
  </w:footnote>
  <w:footnote w:type="continuationSeparator" w:id="0">
    <w:p w:rsidR="009340CC" w:rsidRDefault="009340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E83DD2">
        <w:pPr>
          <w:pStyle w:val="Header"/>
          <w:jc w:val="right"/>
        </w:pPr>
        <w:r>
          <w:fldChar w:fldCharType="begin"/>
        </w:r>
        <w:r>
          <w:instrText xml:space="preserve"> PAGE   \* MERGEFORMAT </w:instrText>
        </w:r>
        <w:r>
          <w:fldChar w:fldCharType="separate"/>
        </w:r>
        <w:r w:rsidR="00F31C8C">
          <w:rPr>
            <w:noProof/>
          </w:rPr>
          <w:t>5</w:t>
        </w:r>
        <w:r>
          <w:rPr>
            <w:noProof/>
          </w:rPr>
          <w:fldChar w:fldCharType="end"/>
        </w:r>
      </w:p>
    </w:sdtContent>
  </w:sdt>
  <w:p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E83DD2">
        <w:pPr>
          <w:pStyle w:val="Header"/>
          <w:jc w:val="right"/>
        </w:pPr>
        <w:r>
          <w:fldChar w:fldCharType="begin"/>
        </w:r>
        <w:r>
          <w:instrText xml:space="preserve"> PAGE   \* MERGEFORMAT </w:instrText>
        </w:r>
        <w:r>
          <w:fldChar w:fldCharType="separate"/>
        </w:r>
        <w:r w:rsidR="00C35CA7">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672CA"/>
    <w:rsid w:val="00196E21"/>
    <w:rsid w:val="001C09DB"/>
    <w:rsid w:val="003409E3"/>
    <w:rsid w:val="004445E0"/>
    <w:rsid w:val="00532AE8"/>
    <w:rsid w:val="0057417E"/>
    <w:rsid w:val="00662088"/>
    <w:rsid w:val="007D64B3"/>
    <w:rsid w:val="009340CC"/>
    <w:rsid w:val="00A27F97"/>
    <w:rsid w:val="00A37978"/>
    <w:rsid w:val="00AB5E81"/>
    <w:rsid w:val="00AD54BC"/>
    <w:rsid w:val="00AE3530"/>
    <w:rsid w:val="00B622C8"/>
    <w:rsid w:val="00C34EB7"/>
    <w:rsid w:val="00C35CA7"/>
    <w:rsid w:val="00C408F4"/>
    <w:rsid w:val="00C7440A"/>
    <w:rsid w:val="00D0160D"/>
    <w:rsid w:val="00DE766A"/>
    <w:rsid w:val="00E075C6"/>
    <w:rsid w:val="00E11548"/>
    <w:rsid w:val="00E1232B"/>
    <w:rsid w:val="00E55273"/>
    <w:rsid w:val="00E83DD2"/>
    <w:rsid w:val="00F31C8C"/>
    <w:rsid w:val="00F47ADF"/>
    <w:rsid w:val="00F867C8"/>
    <w:rsid w:val="00FD4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F31C8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F31C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entalcare.ca/en-c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2020-08-23T07:06:00Z</dcterms:created>
  <dcterms:modified xsi:type="dcterms:W3CDTF">2020-08-23T07:06:00Z</dcterms:modified>
</cp:coreProperties>
</file>